
<file path=[Content_Types].xml><?xml version="1.0" encoding="utf-8"?>
<Types xmlns="http://schemas.openxmlformats.org/package/2006/content-types">
  <Default Extension="xml" ContentType="application/xml"/>
  <Default Extension="wmf" ContentType="image/x-wmf"/>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36"/>
        </w:rPr>
      </w:pPr>
      <w:r>
        <w:rPr>
          <w:rFonts w:hint="eastAsia" w:ascii="宋体" w:hAnsi="宋体"/>
          <w:b/>
          <w:sz w:val="36"/>
        </w:rPr>
        <w:t>长汀职专宿舍用手机保管箱采购项目招标邀请函</w:t>
      </w:r>
    </w:p>
    <w:p>
      <w:pPr>
        <w:spacing w:line="460" w:lineRule="exact"/>
        <w:rPr>
          <w:rFonts w:ascii="宋体" w:hAnsi="宋体"/>
          <w:b/>
          <w:sz w:val="28"/>
          <w:szCs w:val="28"/>
        </w:rPr>
      </w:pPr>
      <w:r>
        <w:rPr>
          <w:rFonts w:hint="eastAsia" w:ascii="宋体" w:hAnsi="宋体"/>
          <w:b/>
          <w:sz w:val="28"/>
          <w:szCs w:val="28"/>
        </w:rPr>
        <w:t>致：</w:t>
      </w:r>
      <w:r>
        <w:rPr>
          <w:rFonts w:ascii="宋体" w:hAnsi="宋体"/>
          <w:b/>
          <w:sz w:val="28"/>
          <w:szCs w:val="28"/>
          <w:u w:val="single"/>
        </w:rPr>
        <w:t xml:space="preserve">                          </w:t>
      </w:r>
      <w:r>
        <w:rPr>
          <w:rFonts w:hint="eastAsia" w:ascii="宋体" w:hAnsi="宋体"/>
          <w:b/>
          <w:sz w:val="28"/>
          <w:szCs w:val="28"/>
        </w:rPr>
        <w:t xml:space="preserve"> ：</w:t>
      </w:r>
    </w:p>
    <w:p>
      <w:pPr>
        <w:spacing w:line="460" w:lineRule="exact"/>
        <w:ind w:firstLine="560" w:firstLineChars="200"/>
        <w:rPr>
          <w:sz w:val="28"/>
          <w:szCs w:val="28"/>
        </w:rPr>
      </w:pPr>
      <w:r>
        <w:rPr>
          <w:rFonts w:hint="eastAsia"/>
          <w:sz w:val="28"/>
          <w:szCs w:val="28"/>
        </w:rPr>
        <w:t>受学校的委托，现</w:t>
      </w:r>
      <w:r>
        <w:rPr>
          <w:rFonts w:hint="eastAsia"/>
          <w:sz w:val="28"/>
          <w:szCs w:val="28"/>
          <w:lang w:eastAsia="zh-CN"/>
        </w:rPr>
        <w:t>总务</w:t>
      </w:r>
      <w:r>
        <w:rPr>
          <w:rFonts w:hint="eastAsia"/>
          <w:sz w:val="28"/>
          <w:szCs w:val="28"/>
        </w:rPr>
        <w:t>处就我校宿舍用手机保管箱采购项目进行邀请招标，现接受</w:t>
      </w:r>
      <w:bookmarkStart w:id="0" w:name="_GoBack"/>
      <w:bookmarkEnd w:id="0"/>
      <w:r>
        <w:rPr>
          <w:rFonts w:hint="eastAsia"/>
          <w:sz w:val="28"/>
          <w:szCs w:val="28"/>
        </w:rPr>
        <w:t>合格的投标人提交密封投标。有关事项如下：</w:t>
      </w:r>
      <w:r>
        <w:rPr>
          <w:rFonts w:hint="eastAsia"/>
          <w:sz w:val="28"/>
          <w:szCs w:val="28"/>
        </w:rPr>
        <w:br w:type="textWrapping"/>
      </w:r>
      <w:r>
        <w:rPr>
          <w:rFonts w:hint="eastAsia"/>
          <w:b/>
          <w:sz w:val="28"/>
          <w:szCs w:val="28"/>
        </w:rPr>
        <w:t>一、招标项目的概况</w:t>
      </w:r>
    </w:p>
    <w:p>
      <w:pPr>
        <w:spacing w:line="460" w:lineRule="exact"/>
        <w:rPr>
          <w:rFonts w:asciiTheme="minorEastAsia" w:hAnsiTheme="minorEastAsia" w:eastAsiaTheme="minorEastAsia"/>
          <w:sz w:val="28"/>
          <w:szCs w:val="28"/>
        </w:rPr>
      </w:pPr>
      <w:r>
        <w:rPr>
          <w:rFonts w:hint="eastAsia"/>
          <w:sz w:val="28"/>
          <w:szCs w:val="28"/>
        </w:rPr>
        <w:t>（一</w:t>
      </w:r>
      <w:r>
        <w:rPr>
          <w:rFonts w:hint="eastAsia" w:asciiTheme="minorEastAsia" w:hAnsiTheme="minorEastAsia" w:eastAsiaTheme="minorEastAsia"/>
          <w:sz w:val="28"/>
          <w:szCs w:val="28"/>
        </w:rPr>
        <w:t>）项目名称：</w:t>
      </w:r>
      <w:r>
        <w:rPr>
          <w:rFonts w:hint="eastAsia"/>
          <w:sz w:val="28"/>
          <w:szCs w:val="28"/>
        </w:rPr>
        <w:t>长汀职专宿舍用手机保管箱采购项目</w:t>
      </w:r>
      <w:r>
        <w:rPr>
          <w:rFonts w:hint="eastAsia" w:asciiTheme="minorEastAsia" w:hAnsiTheme="minorEastAsia" w:eastAsiaTheme="minorEastAsia"/>
          <w:sz w:val="28"/>
          <w:szCs w:val="28"/>
        </w:rPr>
        <w:t>；</w:t>
      </w:r>
    </w:p>
    <w:p>
      <w:pPr>
        <w:spacing w:line="4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（二）用途：长汀职专</w:t>
      </w:r>
      <w:r>
        <w:rPr>
          <w:rFonts w:hint="eastAsia" w:asciiTheme="minorEastAsia" w:hAnsiTheme="minorEastAsia" w:eastAsiaTheme="minorEastAsia"/>
          <w:sz w:val="28"/>
          <w:szCs w:val="28"/>
          <w:lang w:eastAsia="zh-CN"/>
        </w:rPr>
        <w:t>内</w:t>
      </w:r>
      <w:r>
        <w:rPr>
          <w:rFonts w:hint="eastAsia" w:asciiTheme="minorEastAsia" w:hAnsiTheme="minorEastAsia" w:eastAsiaTheme="minorEastAsia"/>
          <w:sz w:val="28"/>
          <w:szCs w:val="28"/>
        </w:rPr>
        <w:t>宿</w:t>
      </w:r>
      <w:r>
        <w:rPr>
          <w:rFonts w:hint="eastAsia" w:asciiTheme="minorEastAsia" w:hAnsiTheme="minorEastAsia" w:eastAsiaTheme="minorEastAsia"/>
          <w:sz w:val="28"/>
          <w:szCs w:val="28"/>
          <w:lang w:eastAsia="zh-CN"/>
        </w:rPr>
        <w:t>生手机统一管理</w:t>
      </w:r>
      <w:r>
        <w:rPr>
          <w:rFonts w:asciiTheme="minorEastAsia" w:hAnsiTheme="minorEastAsia" w:eastAsiaTheme="minorEastAsia"/>
          <w:sz w:val="28"/>
          <w:szCs w:val="28"/>
        </w:rPr>
        <w:t>需要</w:t>
      </w:r>
      <w:r>
        <w:rPr>
          <w:rFonts w:hint="eastAsia" w:asciiTheme="minorEastAsia" w:hAnsiTheme="minorEastAsia" w:eastAsiaTheme="minorEastAsia"/>
          <w:sz w:val="28"/>
          <w:szCs w:val="28"/>
        </w:rPr>
        <w:t>；</w:t>
      </w:r>
    </w:p>
    <w:p>
      <w:pPr>
        <w:spacing w:line="4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（三）数量：</w:t>
      </w:r>
      <w:r>
        <w:rPr>
          <w:rFonts w:hint="eastAsia" w:asciiTheme="minorEastAsia" w:hAnsiTheme="minorEastAsia" w:eastAsiaTheme="minorEastAsia"/>
          <w:sz w:val="28"/>
          <w:szCs w:val="28"/>
          <w:lang w:val="en-US" w:eastAsia="zh-CN"/>
        </w:rPr>
        <w:t>200个</w:t>
      </w:r>
      <w:r>
        <w:rPr>
          <w:rFonts w:hint="eastAsia" w:asciiTheme="minorEastAsia" w:hAnsiTheme="minorEastAsia" w:eastAsiaTheme="minorEastAsia"/>
          <w:sz w:val="28"/>
          <w:szCs w:val="28"/>
        </w:rPr>
        <w:t>,预算</w:t>
      </w:r>
      <w:r>
        <w:rPr>
          <w:rFonts w:asciiTheme="minorEastAsia" w:hAnsiTheme="minorEastAsia" w:eastAsiaTheme="minorEastAsia"/>
          <w:sz w:val="28"/>
          <w:szCs w:val="28"/>
        </w:rPr>
        <w:t>价</w:t>
      </w:r>
      <w:r>
        <w:rPr>
          <w:rFonts w:hint="eastAsia" w:asciiTheme="minorEastAsia" w:hAnsiTheme="minorEastAsia" w:eastAsiaTheme="minorEastAsia"/>
          <w:sz w:val="28"/>
          <w:szCs w:val="28"/>
        </w:rPr>
        <w:t>人民币贰</w:t>
      </w:r>
      <w:r>
        <w:rPr>
          <w:rFonts w:hint="eastAsia" w:asciiTheme="minorEastAsia" w:hAnsiTheme="minorEastAsia" w:eastAsiaTheme="minorEastAsia"/>
          <w:sz w:val="28"/>
          <w:szCs w:val="28"/>
          <w:lang w:eastAsia="zh-CN"/>
        </w:rPr>
        <w:t>万</w:t>
      </w:r>
      <w:r>
        <w:rPr>
          <w:rFonts w:hint="eastAsia" w:asciiTheme="minorEastAsia" w:hAnsiTheme="minorEastAsia" w:eastAsiaTheme="minorEastAsia"/>
          <w:sz w:val="28"/>
          <w:szCs w:val="28"/>
        </w:rPr>
        <w:t>元（￥</w:t>
      </w:r>
      <w:r>
        <w:rPr>
          <w:rFonts w:hint="eastAsia" w:asciiTheme="minorEastAsia" w:hAnsiTheme="minorEastAsia" w:eastAsiaTheme="minorEastAsia"/>
          <w:sz w:val="28"/>
          <w:szCs w:val="28"/>
          <w:lang w:val="en-US" w:eastAsia="zh-CN"/>
        </w:rPr>
        <w:t>20000</w:t>
      </w:r>
      <w:r>
        <w:rPr>
          <w:rFonts w:hint="eastAsia" w:asciiTheme="minorEastAsia" w:hAnsiTheme="minorEastAsia" w:eastAsiaTheme="minorEastAsia"/>
          <w:sz w:val="28"/>
          <w:szCs w:val="28"/>
        </w:rPr>
        <w:t>元）；</w:t>
      </w:r>
    </w:p>
    <w:p>
      <w:pPr>
        <w:spacing w:line="4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（四）简要技术要求：详见附表；</w:t>
      </w:r>
    </w:p>
    <w:p>
      <w:pPr>
        <w:pStyle w:val="17"/>
        <w:numPr>
          <w:ilvl w:val="0"/>
          <w:numId w:val="1"/>
        </w:numPr>
        <w:spacing w:line="46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投标人应对项目所有内容进行投标，不允许只对部分内容进行投标。</w:t>
      </w:r>
    </w:p>
    <w:p>
      <w:pPr>
        <w:pStyle w:val="13"/>
        <w:spacing w:line="460" w:lineRule="exact"/>
        <w:ind w:firstLine="0" w:firstLineChars="0"/>
        <w:rPr>
          <w:rFonts w:asciiTheme="minorEastAsia" w:hAnsiTheme="minorEastAsia" w:eastAsiaTheme="minorEastAsia"/>
          <w:sz w:val="28"/>
          <w:szCs w:val="28"/>
        </w:rPr>
      </w:pPr>
      <w:r>
        <w:rPr>
          <w:rFonts w:hint="eastAsia"/>
          <w:b/>
          <w:sz w:val="28"/>
          <w:szCs w:val="28"/>
        </w:rPr>
        <w:t>二、合格投标人</w:t>
      </w:r>
      <w:r>
        <w:rPr>
          <w:rFonts w:hint="eastAsia" w:asciiTheme="minorEastAsia" w:hAnsiTheme="minorEastAsia" w:eastAsiaTheme="minorEastAsia"/>
          <w:b/>
          <w:sz w:val="28"/>
          <w:szCs w:val="28"/>
        </w:rPr>
        <w:t>条件</w:t>
      </w:r>
    </w:p>
    <w:p>
      <w:pPr>
        <w:spacing w:line="4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asciiTheme="minorEastAsia" w:hAnsiTheme="minorEastAsia" w:eastAsiaTheme="minorEastAsia"/>
          <w:sz w:val="28"/>
          <w:szCs w:val="28"/>
        </w:rPr>
        <w:t>）</w:t>
      </w:r>
      <w:r>
        <w:rPr>
          <w:rFonts w:hint="eastAsia" w:asciiTheme="minorEastAsia" w:hAnsiTheme="minorEastAsia" w:eastAsiaTheme="minorEastAsia"/>
          <w:sz w:val="28"/>
          <w:szCs w:val="28"/>
        </w:rPr>
        <w:t>投标人必须是具有独立承担民事责任能力的在中华人民共和国境内注册的法人；</w:t>
      </w:r>
    </w:p>
    <w:p>
      <w:pPr>
        <w:spacing w:line="4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（二）投标人须具有与所投产品相应的生产及经营范围。</w:t>
      </w:r>
    </w:p>
    <w:p>
      <w:pPr>
        <w:spacing w:line="4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三</w:t>
      </w:r>
      <w:r>
        <w:rPr>
          <w:rFonts w:asciiTheme="minorEastAsia" w:hAnsiTheme="minorEastAsia" w:eastAsiaTheme="minorEastAsia"/>
          <w:sz w:val="28"/>
          <w:szCs w:val="28"/>
        </w:rPr>
        <w:t>、</w:t>
      </w:r>
      <w:r>
        <w:rPr>
          <w:rFonts w:hint="eastAsia" w:asciiTheme="minorEastAsia" w:hAnsiTheme="minorEastAsia" w:eastAsiaTheme="minorEastAsia"/>
          <w:b/>
          <w:sz w:val="28"/>
          <w:szCs w:val="28"/>
        </w:rPr>
        <w:t>报价要求</w:t>
      </w:r>
    </w:p>
    <w:p>
      <w:pPr>
        <w:spacing w:line="4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（一）报价按综合价格计算，应包括人工、材料、运输费</w:t>
      </w:r>
      <w:r>
        <w:rPr>
          <w:rFonts w:asciiTheme="minorEastAsia" w:hAnsiTheme="minorEastAsia" w:eastAsiaTheme="minorEastAsia"/>
          <w:sz w:val="28"/>
          <w:szCs w:val="28"/>
        </w:rPr>
        <w:t>、</w:t>
      </w:r>
      <w:r>
        <w:rPr>
          <w:rFonts w:hint="eastAsia" w:asciiTheme="minorEastAsia" w:hAnsiTheme="minorEastAsia" w:eastAsiaTheme="minorEastAsia"/>
          <w:sz w:val="28"/>
          <w:szCs w:val="28"/>
        </w:rPr>
        <w:t>机械费、管理费、利润及税金；</w:t>
      </w:r>
    </w:p>
    <w:p>
      <w:pPr>
        <w:spacing w:line="4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（二）报价范围以邀标方提供内容为准。</w:t>
      </w:r>
    </w:p>
    <w:p>
      <w:pPr>
        <w:pStyle w:val="4"/>
        <w:spacing w:line="460" w:lineRule="exact"/>
        <w:rPr>
          <w:rFonts w:asciiTheme="minorEastAsia" w:hAnsiTheme="minorEastAsia" w:eastAsiaTheme="minorEastAsia"/>
          <w:sz w:val="28"/>
          <w:szCs w:val="28"/>
        </w:rPr>
      </w:pPr>
      <w:r>
        <w:rPr>
          <w:rFonts w:hint="eastAsia" w:asciiTheme="minorEastAsia" w:hAnsiTheme="minorEastAsia" w:eastAsiaTheme="minorEastAsia"/>
          <w:b/>
          <w:sz w:val="28"/>
          <w:szCs w:val="28"/>
        </w:rPr>
        <w:t>四</w:t>
      </w:r>
      <w:r>
        <w:rPr>
          <w:rFonts w:asciiTheme="minorEastAsia" w:hAnsiTheme="minorEastAsia" w:eastAsiaTheme="minorEastAsia"/>
          <w:b/>
          <w:sz w:val="28"/>
          <w:szCs w:val="28"/>
        </w:rPr>
        <w:t>、</w:t>
      </w:r>
      <w:r>
        <w:rPr>
          <w:rFonts w:hint="eastAsia" w:asciiTheme="minorEastAsia" w:hAnsiTheme="minorEastAsia" w:eastAsiaTheme="minorEastAsia"/>
          <w:b/>
          <w:sz w:val="28"/>
          <w:szCs w:val="28"/>
        </w:rPr>
        <w:t>本次招标截止投标日期：</w:t>
      </w:r>
      <w:r>
        <w:rPr>
          <w:rFonts w:hint="eastAsia" w:asciiTheme="minorEastAsia" w:hAnsiTheme="minorEastAsia" w:eastAsiaTheme="minorEastAsia"/>
          <w:sz w:val="28"/>
          <w:szCs w:val="28"/>
        </w:rPr>
        <w:t>201</w:t>
      </w:r>
      <w:r>
        <w:rPr>
          <w:rFonts w:asciiTheme="minorEastAsia" w:hAnsiTheme="minorEastAsia" w:eastAsiaTheme="minorEastAsia"/>
          <w:sz w:val="28"/>
          <w:szCs w:val="28"/>
        </w:rPr>
        <w:t>9</w:t>
      </w: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lang w:val="en-US" w:eastAsia="zh-CN"/>
        </w:rPr>
        <w:t>3</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lang w:val="en-US" w:eastAsia="zh-CN"/>
        </w:rPr>
        <w:t>28</w:t>
      </w:r>
      <w:r>
        <w:rPr>
          <w:rFonts w:hint="eastAsia" w:asciiTheme="minorEastAsia" w:hAnsiTheme="minorEastAsia" w:eastAsiaTheme="minorEastAsia"/>
          <w:sz w:val="28"/>
          <w:szCs w:val="28"/>
        </w:rPr>
        <w:t>日</w:t>
      </w:r>
      <w:r>
        <w:rPr>
          <w:rFonts w:asciiTheme="minorEastAsia" w:hAnsiTheme="minorEastAsia" w:eastAsiaTheme="minorEastAsia"/>
          <w:sz w:val="28"/>
          <w:szCs w:val="28"/>
        </w:rPr>
        <w:t>12</w:t>
      </w:r>
      <w:r>
        <w:rPr>
          <w:rFonts w:hint="eastAsia" w:asciiTheme="minorEastAsia" w:hAnsiTheme="minorEastAsia" w:eastAsiaTheme="minorEastAsia"/>
          <w:sz w:val="28"/>
          <w:szCs w:val="28"/>
        </w:rPr>
        <w:t>：00，请填妥投标资料（</w:t>
      </w:r>
      <w:r>
        <w:rPr>
          <w:rFonts w:asciiTheme="minorEastAsia" w:hAnsiTheme="minorEastAsia" w:eastAsiaTheme="minorEastAsia"/>
          <w:sz w:val="28"/>
          <w:szCs w:val="28"/>
        </w:rPr>
        <w:t>含详细技术要求</w:t>
      </w:r>
      <w:r>
        <w:rPr>
          <w:rFonts w:hint="eastAsia" w:asciiTheme="minorEastAsia" w:hAnsiTheme="minorEastAsia" w:eastAsiaTheme="minorEastAsia"/>
          <w:sz w:val="28"/>
          <w:szCs w:val="28"/>
        </w:rPr>
        <w:t>和</w:t>
      </w:r>
      <w:r>
        <w:rPr>
          <w:rFonts w:asciiTheme="minorEastAsia" w:hAnsiTheme="minorEastAsia" w:eastAsiaTheme="minorEastAsia"/>
          <w:sz w:val="28"/>
          <w:szCs w:val="28"/>
        </w:rPr>
        <w:t>报价</w:t>
      </w:r>
      <w:r>
        <w:rPr>
          <w:rFonts w:hint="eastAsia" w:asciiTheme="minorEastAsia" w:hAnsiTheme="minorEastAsia" w:eastAsiaTheme="minorEastAsia"/>
          <w:sz w:val="28"/>
          <w:szCs w:val="28"/>
        </w:rPr>
        <w:t>单、</w:t>
      </w:r>
      <w:r>
        <w:rPr>
          <w:rFonts w:asciiTheme="minorEastAsia" w:hAnsiTheme="minorEastAsia" w:eastAsiaTheme="minorEastAsia"/>
          <w:sz w:val="28"/>
          <w:szCs w:val="28"/>
        </w:rPr>
        <w:t>营业执照复印件需盖章</w:t>
      </w:r>
      <w:r>
        <w:rPr>
          <w:rFonts w:hint="eastAsia" w:asciiTheme="minorEastAsia" w:hAnsiTheme="minorEastAsia" w:eastAsiaTheme="minorEastAsia"/>
          <w:sz w:val="28"/>
          <w:szCs w:val="28"/>
        </w:rPr>
        <w:t>、</w:t>
      </w:r>
      <w:r>
        <w:rPr>
          <w:rFonts w:asciiTheme="minorEastAsia" w:hAnsiTheme="minorEastAsia" w:eastAsiaTheme="minorEastAsia"/>
          <w:sz w:val="28"/>
          <w:szCs w:val="28"/>
        </w:rPr>
        <w:t>联系人及电话和招</w:t>
      </w:r>
      <w:r>
        <w:rPr>
          <w:rFonts w:hint="eastAsia" w:asciiTheme="minorEastAsia" w:hAnsiTheme="minorEastAsia" w:eastAsiaTheme="minorEastAsia"/>
          <w:sz w:val="28"/>
          <w:szCs w:val="28"/>
        </w:rPr>
        <w:t>投</w:t>
      </w:r>
      <w:r>
        <w:rPr>
          <w:rFonts w:asciiTheme="minorEastAsia" w:hAnsiTheme="minorEastAsia" w:eastAsiaTheme="minorEastAsia"/>
          <w:sz w:val="28"/>
          <w:szCs w:val="28"/>
        </w:rPr>
        <w:t>标</w:t>
      </w:r>
      <w:r>
        <w:rPr>
          <w:rFonts w:hint="eastAsia" w:asciiTheme="minorEastAsia" w:hAnsiTheme="minorEastAsia" w:eastAsiaTheme="minorEastAsia"/>
          <w:sz w:val="28"/>
          <w:szCs w:val="28"/>
        </w:rPr>
        <w:t>业绩）后按时送达本单位督导</w:t>
      </w:r>
      <w:r>
        <w:rPr>
          <w:rFonts w:asciiTheme="minorEastAsia" w:hAnsiTheme="minorEastAsia" w:eastAsiaTheme="minorEastAsia"/>
          <w:sz w:val="28"/>
          <w:szCs w:val="28"/>
        </w:rPr>
        <w:t>室</w:t>
      </w:r>
      <w:r>
        <w:rPr>
          <w:rFonts w:hint="eastAsia" w:asciiTheme="minorEastAsia" w:hAnsiTheme="minorEastAsia" w:eastAsiaTheme="minorEastAsia"/>
          <w:sz w:val="28"/>
          <w:szCs w:val="28"/>
        </w:rPr>
        <w:t>郭</w:t>
      </w:r>
      <w:r>
        <w:rPr>
          <w:rFonts w:asciiTheme="minorEastAsia" w:hAnsiTheme="minorEastAsia" w:eastAsiaTheme="minorEastAsia"/>
          <w:sz w:val="28"/>
          <w:szCs w:val="28"/>
        </w:rPr>
        <w:t>永魁</w:t>
      </w:r>
      <w:r>
        <w:rPr>
          <w:rFonts w:hint="eastAsia" w:asciiTheme="minorEastAsia" w:hAnsiTheme="minorEastAsia" w:eastAsiaTheme="minorEastAsia"/>
          <w:sz w:val="28"/>
          <w:szCs w:val="28"/>
        </w:rPr>
        <w:t>处，逾期将不再办理。</w:t>
      </w:r>
    </w:p>
    <w:p>
      <w:pPr>
        <w:pStyle w:val="4"/>
        <w:spacing w:line="460" w:lineRule="exact"/>
        <w:rPr>
          <w:rFonts w:asciiTheme="minorEastAsia" w:hAnsiTheme="minorEastAsia" w:eastAsiaTheme="minorEastAsia"/>
          <w:sz w:val="28"/>
          <w:szCs w:val="28"/>
        </w:rPr>
      </w:pPr>
      <w:r>
        <w:rPr>
          <w:rFonts w:hint="eastAsia" w:asciiTheme="minorEastAsia" w:hAnsiTheme="minorEastAsia" w:eastAsiaTheme="minorEastAsia"/>
          <w:b/>
          <w:sz w:val="28"/>
          <w:szCs w:val="28"/>
        </w:rPr>
        <w:t>五</w:t>
      </w:r>
      <w:r>
        <w:rPr>
          <w:rFonts w:asciiTheme="minorEastAsia" w:hAnsiTheme="minorEastAsia" w:eastAsiaTheme="minorEastAsia"/>
          <w:b/>
          <w:sz w:val="28"/>
          <w:szCs w:val="28"/>
        </w:rPr>
        <w:t>、</w:t>
      </w:r>
      <w:r>
        <w:rPr>
          <w:rFonts w:hint="eastAsia" w:asciiTheme="minorEastAsia" w:hAnsiTheme="minorEastAsia" w:eastAsiaTheme="minorEastAsia"/>
          <w:b/>
          <w:sz w:val="28"/>
          <w:szCs w:val="28"/>
        </w:rPr>
        <w:t>开标</w:t>
      </w:r>
      <w:r>
        <w:rPr>
          <w:rFonts w:asciiTheme="minorEastAsia" w:hAnsiTheme="minorEastAsia" w:eastAsiaTheme="minorEastAsia"/>
          <w:b/>
          <w:sz w:val="28"/>
          <w:szCs w:val="28"/>
        </w:rPr>
        <w:t>时间</w:t>
      </w:r>
      <w:r>
        <w:rPr>
          <w:rFonts w:hint="eastAsia" w:asciiTheme="minorEastAsia" w:hAnsiTheme="minorEastAsia" w:eastAsiaTheme="minorEastAsia"/>
          <w:b/>
          <w:sz w:val="28"/>
          <w:szCs w:val="28"/>
        </w:rPr>
        <w:t>：</w:t>
      </w:r>
      <w:r>
        <w:rPr>
          <w:rFonts w:hint="eastAsia" w:asciiTheme="minorEastAsia" w:hAnsiTheme="minorEastAsia" w:eastAsiaTheme="minorEastAsia"/>
          <w:sz w:val="28"/>
          <w:szCs w:val="28"/>
        </w:rPr>
        <w:t>201</w:t>
      </w:r>
      <w:r>
        <w:rPr>
          <w:rFonts w:asciiTheme="minorEastAsia" w:hAnsiTheme="minorEastAsia" w:eastAsiaTheme="minorEastAsia"/>
          <w:sz w:val="28"/>
          <w:szCs w:val="28"/>
        </w:rPr>
        <w:t>9</w:t>
      </w: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lang w:val="en-US" w:eastAsia="zh-CN"/>
        </w:rPr>
        <w:t>3</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lang w:val="en-US" w:eastAsia="zh-CN"/>
        </w:rPr>
        <w:t>28</w:t>
      </w:r>
      <w:r>
        <w:rPr>
          <w:rFonts w:hint="eastAsia" w:asciiTheme="minorEastAsia" w:hAnsiTheme="minorEastAsia" w:eastAsiaTheme="minorEastAsia"/>
          <w:sz w:val="28"/>
          <w:szCs w:val="28"/>
        </w:rPr>
        <w:t>日</w:t>
      </w:r>
      <w:r>
        <w:rPr>
          <w:rFonts w:asciiTheme="minorEastAsia" w:hAnsiTheme="minorEastAsia" w:eastAsiaTheme="minorEastAsia"/>
          <w:sz w:val="28"/>
          <w:szCs w:val="28"/>
        </w:rPr>
        <w:t>15</w:t>
      </w:r>
      <w:r>
        <w:rPr>
          <w:rFonts w:hint="eastAsia" w:asciiTheme="minorEastAsia" w:hAnsiTheme="minorEastAsia" w:eastAsiaTheme="minorEastAsia"/>
          <w:sz w:val="28"/>
          <w:szCs w:val="28"/>
        </w:rPr>
        <w:t>：00</w:t>
      </w:r>
    </w:p>
    <w:p>
      <w:pPr>
        <w:pStyle w:val="4"/>
        <w:spacing w:line="460" w:lineRule="exact"/>
        <w:rPr>
          <w:rFonts w:asciiTheme="minorEastAsia" w:hAnsiTheme="minorEastAsia" w:eastAsiaTheme="minorEastAsia"/>
          <w:sz w:val="28"/>
          <w:szCs w:val="28"/>
        </w:rPr>
      </w:pPr>
      <w:r>
        <w:rPr>
          <w:rFonts w:hint="eastAsia" w:asciiTheme="minorEastAsia" w:hAnsiTheme="minorEastAsia" w:eastAsiaTheme="minorEastAsia"/>
          <w:b/>
          <w:sz w:val="28"/>
          <w:szCs w:val="28"/>
          <w:lang w:eastAsia="zh-CN"/>
        </w:rPr>
        <w:t>六</w:t>
      </w:r>
      <w:r>
        <w:rPr>
          <w:rFonts w:asciiTheme="minorEastAsia" w:hAnsiTheme="minorEastAsia" w:eastAsiaTheme="minorEastAsia"/>
          <w:b/>
          <w:sz w:val="28"/>
          <w:szCs w:val="28"/>
        </w:rPr>
        <w:t>、</w:t>
      </w:r>
      <w:r>
        <w:rPr>
          <w:rFonts w:hint="eastAsia" w:asciiTheme="minorEastAsia" w:hAnsiTheme="minorEastAsia" w:eastAsiaTheme="minorEastAsia"/>
          <w:b/>
          <w:sz w:val="28"/>
          <w:szCs w:val="28"/>
        </w:rPr>
        <w:t>本评</w:t>
      </w:r>
      <w:r>
        <w:rPr>
          <w:rFonts w:asciiTheme="minorEastAsia" w:hAnsiTheme="minorEastAsia" w:eastAsiaTheme="minorEastAsia"/>
          <w:b/>
          <w:sz w:val="28"/>
          <w:szCs w:val="28"/>
        </w:rPr>
        <w:t>标办法：</w:t>
      </w:r>
      <w:r>
        <w:rPr>
          <w:rFonts w:asciiTheme="minorEastAsia" w:hAnsiTheme="minorEastAsia" w:eastAsiaTheme="minorEastAsia"/>
          <w:sz w:val="28"/>
          <w:szCs w:val="28"/>
        </w:rPr>
        <w:t>采用</w:t>
      </w:r>
      <w:r>
        <w:rPr>
          <w:rFonts w:hint="eastAsia" w:asciiTheme="minorEastAsia" w:hAnsiTheme="minorEastAsia" w:eastAsiaTheme="minorEastAsia"/>
          <w:sz w:val="28"/>
          <w:szCs w:val="28"/>
        </w:rPr>
        <w:t>最低价格</w:t>
      </w:r>
      <w:r>
        <w:rPr>
          <w:rFonts w:asciiTheme="minorEastAsia" w:hAnsiTheme="minorEastAsia" w:eastAsiaTheme="minorEastAsia"/>
          <w:sz w:val="28"/>
          <w:szCs w:val="28"/>
        </w:rPr>
        <w:t>确定中标人</w:t>
      </w:r>
    </w:p>
    <w:p>
      <w:pPr>
        <w:pStyle w:val="4"/>
        <w:spacing w:line="460" w:lineRule="exact"/>
        <w:rPr>
          <w:rFonts w:asciiTheme="minorEastAsia" w:hAnsiTheme="minorEastAsia" w:eastAsiaTheme="minorEastAsia"/>
          <w:sz w:val="28"/>
          <w:szCs w:val="28"/>
          <w:u w:val="single"/>
        </w:rPr>
      </w:pPr>
      <w:r>
        <w:rPr>
          <w:rFonts w:hint="eastAsia" w:asciiTheme="minorEastAsia" w:hAnsiTheme="minorEastAsia" w:eastAsiaTheme="minorEastAsia"/>
          <w:b/>
          <w:sz w:val="28"/>
          <w:szCs w:val="28"/>
        </w:rPr>
        <w:t xml:space="preserve">地 </w:t>
      </w:r>
      <w:r>
        <w:rPr>
          <w:rFonts w:asciiTheme="minorEastAsia" w:hAnsiTheme="minorEastAsia" w:eastAsiaTheme="minorEastAsia"/>
          <w:b/>
          <w:sz w:val="28"/>
          <w:szCs w:val="28"/>
        </w:rPr>
        <w:t xml:space="preserve"> </w:t>
      </w:r>
      <w:r>
        <w:rPr>
          <w:rFonts w:hint="eastAsia" w:asciiTheme="minorEastAsia" w:hAnsiTheme="minorEastAsia" w:eastAsiaTheme="minorEastAsia"/>
          <w:b/>
          <w:sz w:val="28"/>
          <w:szCs w:val="28"/>
        </w:rPr>
        <w:t>址：</w:t>
      </w:r>
      <w:r>
        <w:rPr>
          <w:rFonts w:hint="eastAsia" w:asciiTheme="minorEastAsia" w:hAnsiTheme="minorEastAsia" w:eastAsiaTheme="minorEastAsia"/>
          <w:sz w:val="28"/>
          <w:szCs w:val="28"/>
        </w:rPr>
        <w:t>福建</w:t>
      </w:r>
      <w:r>
        <w:rPr>
          <w:rFonts w:asciiTheme="minorEastAsia" w:hAnsiTheme="minorEastAsia" w:eastAsiaTheme="minorEastAsia"/>
          <w:sz w:val="28"/>
          <w:szCs w:val="28"/>
        </w:rPr>
        <w:t>省长汀县汀州镇江滨</w:t>
      </w:r>
      <w:r>
        <w:rPr>
          <w:rFonts w:hint="eastAsia" w:asciiTheme="minorEastAsia" w:hAnsiTheme="minorEastAsia" w:eastAsiaTheme="minorEastAsia"/>
          <w:sz w:val="28"/>
          <w:szCs w:val="28"/>
          <w:lang w:eastAsia="zh-CN"/>
        </w:rPr>
        <w:t>中</w:t>
      </w:r>
      <w:r>
        <w:rPr>
          <w:rFonts w:asciiTheme="minorEastAsia" w:hAnsiTheme="minorEastAsia" w:eastAsiaTheme="minorEastAsia"/>
          <w:sz w:val="28"/>
          <w:szCs w:val="28"/>
        </w:rPr>
        <w:t>路</w:t>
      </w:r>
      <w:r>
        <w:rPr>
          <w:rFonts w:hint="eastAsia" w:asciiTheme="minorEastAsia" w:hAnsiTheme="minorEastAsia" w:eastAsiaTheme="minorEastAsia"/>
          <w:sz w:val="28"/>
          <w:szCs w:val="28"/>
          <w:lang w:val="en-US" w:eastAsia="zh-CN"/>
        </w:rPr>
        <w:t>41</w:t>
      </w:r>
      <w:r>
        <w:rPr>
          <w:rFonts w:hint="eastAsia" w:asciiTheme="minorEastAsia" w:hAnsiTheme="minorEastAsia" w:eastAsiaTheme="minorEastAsia"/>
          <w:sz w:val="28"/>
          <w:szCs w:val="28"/>
        </w:rPr>
        <w:t>号</w:t>
      </w:r>
    </w:p>
    <w:p>
      <w:pPr>
        <w:spacing w:line="460" w:lineRule="exact"/>
        <w:rPr>
          <w:rFonts w:asciiTheme="minorEastAsia" w:hAnsiTheme="minorEastAsia" w:eastAsiaTheme="minorEastAsia"/>
          <w:sz w:val="28"/>
          <w:szCs w:val="28"/>
        </w:rPr>
      </w:pPr>
      <w:r>
        <w:rPr>
          <w:rFonts w:hint="eastAsia" w:asciiTheme="minorEastAsia" w:hAnsiTheme="minorEastAsia" w:eastAsiaTheme="minorEastAsia"/>
          <w:b/>
          <w:sz w:val="28"/>
          <w:szCs w:val="28"/>
        </w:rPr>
        <w:t>联系</w:t>
      </w:r>
      <w:r>
        <w:rPr>
          <w:rFonts w:asciiTheme="minorEastAsia" w:hAnsiTheme="minorEastAsia" w:eastAsiaTheme="minorEastAsia"/>
          <w:b/>
          <w:sz w:val="28"/>
          <w:szCs w:val="28"/>
        </w:rPr>
        <w:t>人;</w:t>
      </w:r>
      <w:r>
        <w:rPr>
          <w:rFonts w:hint="eastAsia" w:asciiTheme="minorEastAsia" w:hAnsiTheme="minorEastAsia" w:eastAsiaTheme="minorEastAsia"/>
          <w:b/>
          <w:sz w:val="28"/>
          <w:szCs w:val="28"/>
          <w:lang w:eastAsia="zh-CN"/>
        </w:rPr>
        <w:t>修怀茂</w:t>
      </w:r>
      <w:r>
        <w:rPr>
          <w:rFonts w:asciiTheme="minorEastAsia" w:hAnsiTheme="minorEastAsia" w:eastAsiaTheme="minorEastAsia"/>
          <w:sz w:val="28"/>
          <w:szCs w:val="28"/>
        </w:rPr>
        <w:t>（</w:t>
      </w:r>
      <w:r>
        <w:rPr>
          <w:rFonts w:hint="eastAsia" w:asciiTheme="minorEastAsia" w:hAnsiTheme="minorEastAsia" w:eastAsiaTheme="minorEastAsia"/>
          <w:sz w:val="28"/>
          <w:szCs w:val="28"/>
        </w:rPr>
        <w:t>180</w:t>
      </w:r>
      <w:r>
        <w:rPr>
          <w:rFonts w:hint="eastAsia" w:asciiTheme="minorEastAsia" w:hAnsiTheme="minorEastAsia" w:eastAsiaTheme="minorEastAsia"/>
          <w:sz w:val="28"/>
          <w:szCs w:val="28"/>
          <w:lang w:val="en-US" w:eastAsia="zh-CN"/>
        </w:rPr>
        <w:t>06972661</w:t>
      </w:r>
      <w:r>
        <w:rPr>
          <w:rFonts w:hint="eastAsia" w:asciiTheme="minorEastAsia" w:hAnsiTheme="minorEastAsia" w:eastAsiaTheme="minorEastAsia"/>
          <w:sz w:val="28"/>
          <w:szCs w:val="28"/>
        </w:rPr>
        <w:t>）</w:t>
      </w:r>
    </w:p>
    <w:p>
      <w:pPr>
        <w:pStyle w:val="2"/>
        <w:ind w:firstLine="241" w:firstLineChars="100"/>
        <w:rPr>
          <w:rFonts w:asciiTheme="minorEastAsia" w:hAnsiTheme="minorEastAsia" w:eastAsiaTheme="minorEastAsia"/>
          <w:b/>
          <w:sz w:val="24"/>
          <w:szCs w:val="21"/>
        </w:rPr>
      </w:pPr>
      <w:r>
        <w:rPr>
          <w:rFonts w:hint="eastAsia" w:asciiTheme="minorEastAsia" w:hAnsiTheme="minorEastAsia" w:eastAsiaTheme="minorEastAsia"/>
          <w:b/>
          <w:sz w:val="24"/>
          <w:szCs w:val="21"/>
        </w:rPr>
        <w:t>顺致</w:t>
      </w:r>
    </w:p>
    <w:p>
      <w:pPr>
        <w:pStyle w:val="3"/>
        <w:ind w:left="99" w:leftChars="47" w:firstLine="482" w:firstLineChars="200"/>
        <w:rPr>
          <w:rFonts w:asciiTheme="minorEastAsia" w:hAnsiTheme="minorEastAsia" w:eastAsiaTheme="minorEastAsia"/>
          <w:b/>
          <w:sz w:val="24"/>
          <w:szCs w:val="21"/>
        </w:rPr>
      </w:pPr>
      <w:r>
        <w:rPr>
          <w:rFonts w:hint="eastAsia" w:asciiTheme="minorEastAsia" w:hAnsiTheme="minorEastAsia" w:eastAsiaTheme="minorEastAsia"/>
          <w:b/>
          <w:sz w:val="24"/>
          <w:szCs w:val="21"/>
        </w:rPr>
        <w:t>商祺！</w:t>
      </w:r>
    </w:p>
    <w:p>
      <w:pPr>
        <w:spacing w:line="360" w:lineRule="auto"/>
        <w:ind w:firstLine="7140" w:firstLineChars="2550"/>
        <w:rPr>
          <w:rFonts w:hint="eastAsia" w:ascii="宋体" w:hAnsi="宋体" w:eastAsia="宋体"/>
          <w:sz w:val="28"/>
          <w:szCs w:val="21"/>
          <w:lang w:eastAsia="zh-CN"/>
        </w:rPr>
      </w:pPr>
      <w:r>
        <w:rPr>
          <w:rFonts w:hint="eastAsia" w:ascii="宋体" w:hAnsi="宋体"/>
          <w:sz w:val="28"/>
          <w:szCs w:val="21"/>
          <w:lang w:eastAsia="zh-CN"/>
        </w:rPr>
        <w:t>总务处</w:t>
      </w:r>
    </w:p>
    <w:p>
      <w:pPr>
        <w:spacing w:line="360" w:lineRule="auto"/>
        <w:ind w:firstLine="6440" w:firstLineChars="2300"/>
        <w:rPr>
          <w:rFonts w:ascii="宋体" w:hAnsi="宋体"/>
          <w:sz w:val="28"/>
          <w:szCs w:val="21"/>
        </w:rPr>
      </w:pPr>
      <w:r>
        <w:rPr>
          <w:rFonts w:hint="eastAsia" w:ascii="宋体" w:hAnsi="宋体"/>
          <w:sz w:val="28"/>
          <w:szCs w:val="21"/>
        </w:rPr>
        <w:t>201</w:t>
      </w:r>
      <w:r>
        <w:rPr>
          <w:rFonts w:ascii="宋体" w:hAnsi="宋体"/>
          <w:sz w:val="28"/>
          <w:szCs w:val="21"/>
        </w:rPr>
        <w:t>9</w:t>
      </w:r>
      <w:r>
        <w:rPr>
          <w:rFonts w:hint="eastAsia" w:ascii="宋体" w:hAnsi="宋体"/>
          <w:sz w:val="28"/>
          <w:szCs w:val="21"/>
        </w:rPr>
        <w:t>年</w:t>
      </w:r>
      <w:r>
        <w:rPr>
          <w:rFonts w:hint="eastAsia" w:ascii="宋体" w:hAnsi="宋体"/>
          <w:sz w:val="28"/>
          <w:szCs w:val="21"/>
          <w:lang w:val="en-US" w:eastAsia="zh-CN"/>
        </w:rPr>
        <w:t>3</w:t>
      </w:r>
      <w:r>
        <w:rPr>
          <w:rFonts w:hint="eastAsia" w:ascii="宋体" w:hAnsi="宋体"/>
          <w:sz w:val="28"/>
          <w:szCs w:val="21"/>
        </w:rPr>
        <w:t>月</w:t>
      </w:r>
      <w:r>
        <w:rPr>
          <w:rFonts w:hint="eastAsia" w:ascii="宋体" w:hAnsi="宋体"/>
          <w:sz w:val="28"/>
          <w:szCs w:val="21"/>
          <w:lang w:val="en-US" w:eastAsia="zh-CN"/>
        </w:rPr>
        <w:t>21</w:t>
      </w:r>
      <w:r>
        <w:rPr>
          <w:rFonts w:hint="eastAsia" w:ascii="宋体" w:hAnsi="宋体"/>
          <w:sz w:val="28"/>
          <w:szCs w:val="21"/>
        </w:rPr>
        <w:t>日</w:t>
      </w:r>
    </w:p>
    <w:p>
      <w:pPr>
        <w:spacing w:line="360" w:lineRule="auto"/>
        <w:ind w:firstLine="6440" w:firstLineChars="2300"/>
        <w:rPr>
          <w:rFonts w:ascii="宋体" w:hAnsi="宋体"/>
          <w:sz w:val="28"/>
          <w:szCs w:val="21"/>
        </w:rPr>
      </w:pPr>
    </w:p>
    <w:p>
      <w:r>
        <w:rPr>
          <w:rFonts w:hint="eastAsia"/>
        </w:rPr>
        <w:t xml:space="preserve">                                                                                 </w:t>
      </w:r>
    </w:p>
    <w:p>
      <w:r>
        <w:rPr>
          <w:rFonts w:hint="eastAsia"/>
        </w:rPr>
        <w:t xml:space="preserve">   </w:t>
      </w:r>
    </w:p>
    <w:p>
      <w:r>
        <w:drawing>
          <wp:inline distT="0" distB="0" distL="114300" distR="114300">
            <wp:extent cx="6219190" cy="2806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6219190" cy="2806700"/>
                    </a:xfrm>
                    <a:prstGeom prst="rect">
                      <a:avLst/>
                    </a:prstGeom>
                    <a:noFill/>
                    <a:ln w="9525">
                      <a:noFill/>
                    </a:ln>
                  </pic:spPr>
                </pic:pic>
              </a:graphicData>
            </a:graphic>
          </wp:inline>
        </w:drawing>
      </w:r>
    </w:p>
    <w:p/>
    <w:p>
      <w:pPr>
        <w:pStyle w:val="4"/>
        <w:ind w:firstLine="281" w:firstLineChars="100"/>
        <w:jc w:val="left"/>
        <w:rPr>
          <w:rFonts w:ascii="宋体" w:hAnsi="宋体"/>
          <w:b/>
          <w:sz w:val="28"/>
          <w:szCs w:val="28"/>
        </w:rPr>
      </w:pPr>
      <w:r>
        <w:rPr>
          <w:rFonts w:hint="eastAsia" w:ascii="宋体" w:hAnsi="宋体"/>
          <w:b/>
          <w:sz w:val="28"/>
          <w:szCs w:val="28"/>
        </w:rPr>
        <w:t>请仔细阅读以下内容：</w:t>
      </w:r>
    </w:p>
    <w:p>
      <w:pPr>
        <w:numPr>
          <w:ilvl w:val="0"/>
          <w:numId w:val="2"/>
        </w:numPr>
        <w:spacing w:line="360" w:lineRule="auto"/>
        <w:ind w:left="0" w:firstLine="560" w:firstLineChars="200"/>
        <w:jc w:val="left"/>
        <w:rPr>
          <w:rFonts w:ascii="宋体" w:hAnsi="宋体"/>
          <w:sz w:val="28"/>
          <w:szCs w:val="28"/>
        </w:rPr>
      </w:pPr>
      <w:r>
        <w:rPr>
          <w:rFonts w:hint="eastAsia" w:ascii="宋体" w:hAnsi="宋体"/>
          <w:sz w:val="28"/>
          <w:szCs w:val="28"/>
        </w:rPr>
        <w:t>有下列情况之一者，本单位将不对贵司进行招标</w:t>
      </w:r>
    </w:p>
    <w:p>
      <w:pPr>
        <w:numPr>
          <w:ilvl w:val="0"/>
          <w:numId w:val="3"/>
        </w:numPr>
        <w:spacing w:line="360" w:lineRule="auto"/>
        <w:ind w:left="0" w:firstLine="560" w:firstLineChars="200"/>
        <w:jc w:val="left"/>
        <w:rPr>
          <w:rFonts w:ascii="宋体" w:hAnsi="宋体"/>
          <w:sz w:val="28"/>
          <w:szCs w:val="28"/>
        </w:rPr>
      </w:pPr>
      <w:r>
        <w:rPr>
          <w:rFonts w:hint="eastAsia" w:ascii="宋体" w:hAnsi="宋体"/>
          <w:sz w:val="28"/>
          <w:szCs w:val="28"/>
        </w:rPr>
        <w:t>投标文件、签字及印章不全；</w:t>
      </w:r>
    </w:p>
    <w:p>
      <w:pPr>
        <w:numPr>
          <w:ilvl w:val="0"/>
          <w:numId w:val="3"/>
        </w:numPr>
        <w:spacing w:line="360" w:lineRule="auto"/>
        <w:ind w:left="0" w:firstLine="560" w:firstLineChars="200"/>
        <w:jc w:val="left"/>
        <w:rPr>
          <w:rFonts w:ascii="宋体" w:hAnsi="宋体"/>
          <w:sz w:val="28"/>
          <w:szCs w:val="28"/>
        </w:rPr>
      </w:pPr>
      <w:r>
        <w:rPr>
          <w:rFonts w:hint="eastAsia" w:ascii="宋体" w:hAnsi="宋体"/>
          <w:sz w:val="28"/>
          <w:szCs w:val="28"/>
        </w:rPr>
        <w:t>未按要求格式填写或字迹模糊、辨认不清；</w:t>
      </w:r>
    </w:p>
    <w:p>
      <w:pPr>
        <w:numPr>
          <w:ilvl w:val="0"/>
          <w:numId w:val="3"/>
        </w:numPr>
        <w:spacing w:line="360" w:lineRule="auto"/>
        <w:ind w:left="0" w:firstLine="560" w:firstLineChars="200"/>
        <w:jc w:val="left"/>
        <w:rPr>
          <w:rFonts w:ascii="宋体" w:hAnsi="宋体"/>
          <w:sz w:val="28"/>
          <w:szCs w:val="28"/>
        </w:rPr>
      </w:pPr>
      <w:r>
        <w:rPr>
          <w:rFonts w:hint="eastAsia" w:ascii="宋体" w:hAnsi="宋体"/>
          <w:sz w:val="28"/>
          <w:szCs w:val="28"/>
        </w:rPr>
        <w:t>文件为传真件；</w:t>
      </w:r>
    </w:p>
    <w:p>
      <w:pPr>
        <w:numPr>
          <w:ilvl w:val="0"/>
          <w:numId w:val="3"/>
        </w:numPr>
        <w:spacing w:line="360" w:lineRule="auto"/>
        <w:ind w:left="0" w:firstLine="560" w:firstLineChars="200"/>
        <w:jc w:val="left"/>
        <w:rPr>
          <w:rFonts w:ascii="宋体" w:hAnsi="宋体"/>
          <w:sz w:val="28"/>
          <w:szCs w:val="28"/>
        </w:rPr>
      </w:pPr>
      <w:r>
        <w:rPr>
          <w:rFonts w:hint="eastAsia" w:ascii="宋体" w:hAnsi="宋体"/>
          <w:sz w:val="28"/>
          <w:szCs w:val="28"/>
        </w:rPr>
        <w:t>供应商之间有恶意或虚假要约行为；</w:t>
      </w:r>
    </w:p>
    <w:p>
      <w:pPr>
        <w:numPr>
          <w:ilvl w:val="0"/>
          <w:numId w:val="3"/>
        </w:numPr>
        <w:spacing w:line="360" w:lineRule="auto"/>
        <w:ind w:left="0" w:firstLine="560" w:firstLineChars="200"/>
        <w:jc w:val="left"/>
        <w:rPr>
          <w:rFonts w:ascii="宋体" w:hAnsi="宋体"/>
          <w:sz w:val="28"/>
          <w:szCs w:val="28"/>
        </w:rPr>
      </w:pPr>
      <w:r>
        <w:rPr>
          <w:rFonts w:hint="eastAsia" w:ascii="宋体" w:hAnsi="宋体"/>
          <w:sz w:val="28"/>
          <w:szCs w:val="28"/>
        </w:rPr>
        <w:t>文件失实。</w:t>
      </w:r>
    </w:p>
    <w:p>
      <w:pPr>
        <w:numPr>
          <w:ilvl w:val="0"/>
          <w:numId w:val="2"/>
        </w:numPr>
        <w:spacing w:line="360" w:lineRule="auto"/>
        <w:ind w:left="0" w:firstLine="560" w:firstLineChars="200"/>
        <w:jc w:val="left"/>
        <w:rPr>
          <w:rFonts w:ascii="宋体" w:hAnsi="宋体"/>
          <w:sz w:val="28"/>
          <w:szCs w:val="28"/>
        </w:rPr>
      </w:pPr>
      <w:r>
        <w:rPr>
          <w:rFonts w:hint="eastAsia" w:ascii="宋体" w:hAnsi="宋体"/>
          <w:sz w:val="28"/>
          <w:szCs w:val="28"/>
        </w:rPr>
        <w:t>对于本次活动，本公司特作如下声明：</w:t>
      </w:r>
    </w:p>
    <w:p>
      <w:pPr>
        <w:numPr>
          <w:ilvl w:val="0"/>
          <w:numId w:val="4"/>
        </w:numPr>
        <w:spacing w:line="360" w:lineRule="auto"/>
        <w:ind w:left="0" w:firstLine="560" w:firstLineChars="200"/>
        <w:jc w:val="left"/>
        <w:rPr>
          <w:rFonts w:ascii="宋体" w:hAnsi="宋体"/>
          <w:sz w:val="28"/>
          <w:szCs w:val="28"/>
        </w:rPr>
      </w:pPr>
      <w:r>
        <w:rPr>
          <w:rFonts w:hint="eastAsia" w:ascii="宋体" w:hAnsi="宋体"/>
          <w:sz w:val="28"/>
          <w:szCs w:val="28"/>
        </w:rPr>
        <w:t>本单位保留此次活动解释权；</w:t>
      </w:r>
    </w:p>
    <w:p>
      <w:pPr>
        <w:numPr>
          <w:ilvl w:val="0"/>
          <w:numId w:val="4"/>
        </w:numPr>
        <w:spacing w:line="360" w:lineRule="auto"/>
        <w:ind w:left="0" w:firstLine="560" w:firstLineChars="200"/>
        <w:jc w:val="left"/>
        <w:rPr>
          <w:rFonts w:ascii="宋体" w:hAnsi="宋体"/>
          <w:sz w:val="28"/>
          <w:szCs w:val="28"/>
        </w:rPr>
      </w:pPr>
      <w:r>
        <w:rPr>
          <w:rFonts w:hint="eastAsia" w:ascii="宋体" w:hAnsi="宋体"/>
          <w:sz w:val="28"/>
          <w:szCs w:val="28"/>
        </w:rPr>
        <w:t>贵公司交于本单位的所有文件将不予归还；</w:t>
      </w:r>
    </w:p>
    <w:p>
      <w:pPr>
        <w:numPr>
          <w:ilvl w:val="0"/>
          <w:numId w:val="4"/>
        </w:numPr>
        <w:spacing w:line="360" w:lineRule="auto"/>
        <w:ind w:left="0" w:firstLine="560" w:firstLineChars="200"/>
        <w:jc w:val="left"/>
        <w:rPr>
          <w:rFonts w:ascii="宋体" w:hAnsi="宋体"/>
          <w:sz w:val="28"/>
          <w:szCs w:val="28"/>
        </w:rPr>
      </w:pPr>
      <w:r>
        <w:rPr>
          <w:rFonts w:hint="eastAsia" w:ascii="宋体" w:hAnsi="宋体"/>
          <w:sz w:val="28"/>
          <w:szCs w:val="28"/>
        </w:rPr>
        <w:t>本单位的承诺将采用合同书的形式，双方签字盖章时生效；</w:t>
      </w:r>
    </w:p>
    <w:p>
      <w:pPr>
        <w:numPr>
          <w:ilvl w:val="0"/>
          <w:numId w:val="4"/>
        </w:numPr>
        <w:spacing w:line="360" w:lineRule="auto"/>
        <w:ind w:left="0" w:firstLine="560" w:firstLineChars="200"/>
        <w:jc w:val="left"/>
        <w:rPr>
          <w:rFonts w:ascii="宋体" w:hAnsi="宋体"/>
          <w:sz w:val="28"/>
          <w:szCs w:val="28"/>
        </w:rPr>
      </w:pPr>
      <w:r>
        <w:rPr>
          <w:rFonts w:hint="eastAsia" w:ascii="宋体" w:hAnsi="宋体"/>
          <w:sz w:val="28"/>
          <w:szCs w:val="28"/>
        </w:rPr>
        <w:t>本次招标为同方案下的一次性报价，请务必填写最优价。</w:t>
      </w:r>
    </w:p>
    <w:p/>
    <w:sectPr>
      <w:headerReference r:id="rId3" w:type="default"/>
      <w:pgSz w:w="11906" w:h="16838"/>
      <w:pgMar w:top="1134" w:right="1134" w:bottom="1134" w:left="1134" w:header="454"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r>
      <w:rPr>
        <w:rFonts w:hint="eastAsia"/>
      </w:rPr>
      <w:drawing>
        <wp:inline distT="0" distB="0" distL="0" distR="0">
          <wp:extent cx="1800225" cy="400685"/>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
                  <a:srcRect/>
                  <a:stretch>
                    <a:fillRect/>
                  </a:stretch>
                </pic:blipFill>
                <pic:spPr>
                  <a:xfrm>
                    <a:off x="0" y="0"/>
                    <a:ext cx="1800225" cy="4012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4F2"/>
    <w:multiLevelType w:val="singleLevel"/>
    <w:tmpl w:val="03E814F2"/>
    <w:lvl w:ilvl="0" w:tentative="0">
      <w:start w:val="1"/>
      <w:numFmt w:val="decimalFullWidth"/>
      <w:lvlText w:val="%1．"/>
      <w:lvlJc w:val="left"/>
      <w:pPr>
        <w:tabs>
          <w:tab w:val="left" w:pos="960"/>
        </w:tabs>
        <w:ind w:left="960" w:hanging="480"/>
      </w:pPr>
      <w:rPr>
        <w:rFonts w:hint="eastAsia"/>
      </w:rPr>
    </w:lvl>
  </w:abstractNum>
  <w:abstractNum w:abstractNumId="1">
    <w:nsid w:val="22264FA0"/>
    <w:multiLevelType w:val="multilevel"/>
    <w:tmpl w:val="22264FA0"/>
    <w:lvl w:ilvl="0" w:tentative="0">
      <w:start w:val="5"/>
      <w:numFmt w:val="japaneseCounting"/>
      <w:lvlText w:val="（%1）"/>
      <w:lvlJc w:val="left"/>
      <w:pPr>
        <w:ind w:left="855" w:hanging="8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B546F08"/>
    <w:multiLevelType w:val="multilevel"/>
    <w:tmpl w:val="5B546F08"/>
    <w:lvl w:ilvl="0" w:tentative="0">
      <w:start w:val="1"/>
      <w:numFmt w:val="decimal"/>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D745985"/>
    <w:multiLevelType w:val="singleLevel"/>
    <w:tmpl w:val="6D745985"/>
    <w:lvl w:ilvl="0" w:tentative="0">
      <w:start w:val="1"/>
      <w:numFmt w:val="japaneseCounting"/>
      <w:lvlText w:val="%1、"/>
      <w:lvlJc w:val="left"/>
      <w:pPr>
        <w:tabs>
          <w:tab w:val="left" w:pos="480"/>
        </w:tabs>
        <w:ind w:left="480" w:hanging="480"/>
      </w:pPr>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585"/>
    <w:rsid w:val="000159EB"/>
    <w:rsid w:val="00055BF6"/>
    <w:rsid w:val="0010565C"/>
    <w:rsid w:val="002626A2"/>
    <w:rsid w:val="00283AC6"/>
    <w:rsid w:val="00351FB1"/>
    <w:rsid w:val="003D7A27"/>
    <w:rsid w:val="004D53C1"/>
    <w:rsid w:val="006072BB"/>
    <w:rsid w:val="00624088"/>
    <w:rsid w:val="006536EF"/>
    <w:rsid w:val="006D029A"/>
    <w:rsid w:val="006E1F00"/>
    <w:rsid w:val="00796C44"/>
    <w:rsid w:val="007C3106"/>
    <w:rsid w:val="00801D84"/>
    <w:rsid w:val="00803ECF"/>
    <w:rsid w:val="00832C09"/>
    <w:rsid w:val="008903C9"/>
    <w:rsid w:val="00960C7D"/>
    <w:rsid w:val="00996E0A"/>
    <w:rsid w:val="00A15CF4"/>
    <w:rsid w:val="00A91E0A"/>
    <w:rsid w:val="00AA65C0"/>
    <w:rsid w:val="00AB0585"/>
    <w:rsid w:val="00B61204"/>
    <w:rsid w:val="00B76BFA"/>
    <w:rsid w:val="00C81345"/>
    <w:rsid w:val="00C824E6"/>
    <w:rsid w:val="00C93DDC"/>
    <w:rsid w:val="00EA04F2"/>
    <w:rsid w:val="04AE465A"/>
    <w:rsid w:val="0D212A7F"/>
    <w:rsid w:val="143B2347"/>
    <w:rsid w:val="19AB1546"/>
    <w:rsid w:val="208D65F5"/>
    <w:rsid w:val="330C075C"/>
    <w:rsid w:val="3A956387"/>
    <w:rsid w:val="406B702C"/>
    <w:rsid w:val="454C27D4"/>
    <w:rsid w:val="56F42F21"/>
    <w:rsid w:val="576B5116"/>
    <w:rsid w:val="60493427"/>
    <w:rsid w:val="65EB654F"/>
    <w:rsid w:val="66120B90"/>
    <w:rsid w:val="7A7958E7"/>
    <w:rsid w:val="7D854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nhideWhenUsed="0" w:uiPriority="0" w:semiHidden="0"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Salutation"/>
    <w:basedOn w:val="1"/>
    <w:next w:val="1"/>
    <w:link w:val="15"/>
    <w:uiPriority w:val="0"/>
    <w:rPr>
      <w:rFonts w:eastAsia="楷体_GB2312"/>
      <w:sz w:val="28"/>
    </w:rPr>
  </w:style>
  <w:style w:type="paragraph" w:styleId="3">
    <w:name w:val="Closing"/>
    <w:basedOn w:val="1"/>
    <w:link w:val="16"/>
    <w:uiPriority w:val="0"/>
    <w:pPr>
      <w:ind w:left="100" w:leftChars="2100"/>
    </w:pPr>
    <w:rPr>
      <w:rFonts w:eastAsia="楷体_GB2312"/>
      <w:sz w:val="28"/>
    </w:rPr>
  </w:style>
  <w:style w:type="paragraph" w:styleId="4">
    <w:name w:val="Body Text"/>
    <w:basedOn w:val="1"/>
    <w:link w:val="14"/>
    <w:qFormat/>
    <w:uiPriority w:val="0"/>
    <w:pPr>
      <w:spacing w:line="360" w:lineRule="auto"/>
    </w:pPr>
    <w:rPr>
      <w:sz w:val="24"/>
      <w:szCs w:val="20"/>
    </w:rPr>
  </w:style>
  <w:style w:type="paragraph" w:styleId="5">
    <w:name w:val="Balloon Text"/>
    <w:basedOn w:val="1"/>
    <w:link w:val="18"/>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0">
    <w:name w:val="默认段落字体 Para Char Char Char Char Char Char Char"/>
    <w:basedOn w:val="1"/>
    <w:uiPriority w:val="0"/>
    <w:pPr>
      <w:tabs>
        <w:tab w:val="left" w:pos="4665"/>
        <w:tab w:val="left" w:pos="8970"/>
      </w:tabs>
      <w:ind w:firstLine="400"/>
    </w:pPr>
    <w:rPr>
      <w:rFonts w:ascii="Tahoma" w:hAnsi="Tahoma"/>
      <w:color w:val="666600"/>
      <w:sz w:val="24"/>
      <w:szCs w:val="20"/>
    </w:rPr>
  </w:style>
  <w:style w:type="character" w:customStyle="1" w:styleId="11">
    <w:name w:val="页眉 Char"/>
    <w:basedOn w:val="9"/>
    <w:link w:val="7"/>
    <w:uiPriority w:val="99"/>
    <w:rPr>
      <w:rFonts w:ascii="Times New Roman" w:hAnsi="Times New Roman" w:eastAsia="宋体" w:cs="Times New Roman"/>
      <w:sz w:val="18"/>
      <w:szCs w:val="18"/>
    </w:rPr>
  </w:style>
  <w:style w:type="character" w:customStyle="1" w:styleId="12">
    <w:name w:val="页脚 Char"/>
    <w:basedOn w:val="9"/>
    <w:link w:val="6"/>
    <w:uiPriority w:val="99"/>
    <w:rPr>
      <w:rFonts w:ascii="Times New Roman" w:hAnsi="Times New Roman" w:eastAsia="宋体" w:cs="Times New Roman"/>
      <w:sz w:val="18"/>
      <w:szCs w:val="18"/>
    </w:rPr>
  </w:style>
  <w:style w:type="paragraph" w:customStyle="1" w:styleId="13">
    <w:name w:val="列出段落1"/>
    <w:basedOn w:val="1"/>
    <w:qFormat/>
    <w:uiPriority w:val="34"/>
    <w:pPr>
      <w:ind w:firstLine="420" w:firstLineChars="200"/>
    </w:pPr>
  </w:style>
  <w:style w:type="character" w:customStyle="1" w:styleId="14">
    <w:name w:val="正文文本 Char"/>
    <w:basedOn w:val="9"/>
    <w:link w:val="4"/>
    <w:uiPriority w:val="0"/>
    <w:rPr>
      <w:rFonts w:ascii="Times New Roman" w:hAnsi="Times New Roman" w:eastAsia="宋体" w:cs="Times New Roman"/>
      <w:sz w:val="24"/>
      <w:szCs w:val="20"/>
    </w:rPr>
  </w:style>
  <w:style w:type="character" w:customStyle="1" w:styleId="15">
    <w:name w:val="称呼 Char"/>
    <w:basedOn w:val="9"/>
    <w:link w:val="2"/>
    <w:uiPriority w:val="0"/>
    <w:rPr>
      <w:rFonts w:ascii="Times New Roman" w:hAnsi="Times New Roman" w:eastAsia="楷体_GB2312" w:cs="Times New Roman"/>
      <w:sz w:val="28"/>
      <w:szCs w:val="24"/>
    </w:rPr>
  </w:style>
  <w:style w:type="character" w:customStyle="1" w:styleId="16">
    <w:name w:val="结束语 Char"/>
    <w:basedOn w:val="9"/>
    <w:link w:val="3"/>
    <w:uiPriority w:val="0"/>
    <w:rPr>
      <w:rFonts w:ascii="Times New Roman" w:hAnsi="Times New Roman" w:eastAsia="楷体_GB2312" w:cs="Times New Roman"/>
      <w:sz w:val="28"/>
      <w:szCs w:val="24"/>
    </w:rPr>
  </w:style>
  <w:style w:type="paragraph" w:styleId="17">
    <w:name w:val="List Paragraph"/>
    <w:basedOn w:val="1"/>
    <w:uiPriority w:val="99"/>
    <w:pPr>
      <w:ind w:firstLine="420" w:firstLineChars="200"/>
    </w:pPr>
  </w:style>
  <w:style w:type="character" w:customStyle="1" w:styleId="18">
    <w:name w:val="批注框文本 Char"/>
    <w:basedOn w:val="9"/>
    <w:link w:val="5"/>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em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233</Words>
  <Characters>1332</Characters>
  <Lines>11</Lines>
  <Paragraphs>3</Paragraphs>
  <TotalTime>1</TotalTime>
  <ScaleCrop>false</ScaleCrop>
  <LinksUpToDate>false</LinksUpToDate>
  <CharactersWithSpaces>1562</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2018-03-20T07:32:00Z</dcterms:created>
  <dc:creator>User</dc:creator>
  <cp:lastModifiedBy>Administrator</cp:lastModifiedBy>
  <dcterms:modified xsi:type="dcterms:W3CDTF">2019-03-21T02:55:32Z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